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8203" w14:textId="77777777" w:rsidR="002B3EEC" w:rsidRPr="002B3EEC" w:rsidRDefault="002B3EEC" w:rsidP="002B3EEC">
      <w:pPr>
        <w:pStyle w:val="Heading1"/>
      </w:pPr>
      <w:r w:rsidRPr="002B3EEC">
        <w:t>EU Commission work on Territorial Impact Assessments (TIA)</w:t>
      </w:r>
    </w:p>
    <w:p w14:paraId="1CAC9B9D" w14:textId="503BF376" w:rsidR="002B3EEC" w:rsidRPr="002B3EEC" w:rsidRDefault="002B3EEC" w:rsidP="002B3EEC">
      <w:pPr>
        <w:pStyle w:val="Heading1"/>
      </w:pPr>
      <w:r w:rsidRPr="002B3EEC">
        <w:t>Training for the members of the Territorial Agenda Pilot on TIA</w:t>
      </w:r>
    </w:p>
    <w:p w14:paraId="26F7D301" w14:textId="0C669EBD" w:rsidR="002B3EEC" w:rsidRDefault="002B3EEC" w:rsidP="002B3EEC">
      <w:pPr>
        <w:jc w:val="center"/>
        <w:rPr>
          <w:rFonts w:ascii="Times New Roman" w:hAnsi="Times New Roman" w:cs="Times New Roman"/>
          <w:lang w:val="en-GB"/>
        </w:rPr>
      </w:pPr>
    </w:p>
    <w:p w14:paraId="57E4762D" w14:textId="77409E75" w:rsidR="002B3EEC" w:rsidRDefault="002B3EEC" w:rsidP="002B3EEC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28-29 April 2021</w:t>
      </w:r>
    </w:p>
    <w:p w14:paraId="050BE81E" w14:textId="194F474C" w:rsidR="002B3EEC" w:rsidRDefault="002B3EEC" w:rsidP="002B3EEC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On-line</w:t>
      </w:r>
    </w:p>
    <w:p w14:paraId="11FBB8B5" w14:textId="77777777" w:rsidR="002B3EEC" w:rsidRDefault="002B3EEC" w:rsidP="002B3EEC">
      <w:pPr>
        <w:jc w:val="center"/>
        <w:rPr>
          <w:rFonts w:ascii="Times New Roman" w:hAnsi="Times New Roman" w:cs="Times New Roman"/>
          <w:lang w:val="en-GB"/>
        </w:rPr>
      </w:pPr>
    </w:p>
    <w:p w14:paraId="24DA8684" w14:textId="77777777" w:rsidR="002B3EEC" w:rsidRDefault="002B3EEC" w:rsidP="002B3EEC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DRAFT AGENDA</w:t>
      </w:r>
    </w:p>
    <w:p w14:paraId="6E673D6F" w14:textId="77777777" w:rsidR="002B3EEC" w:rsidRDefault="002B3EEC" w:rsidP="002B3EEC">
      <w:pPr>
        <w:ind w:left="7745" w:hanging="1985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3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2B3EEC" w14:paraId="54D380C2" w14:textId="77777777" w:rsidTr="002B3EEC">
        <w:tc>
          <w:tcPr>
            <w:tcW w:w="9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ACB01B" w14:textId="77777777" w:rsidR="002B3EEC" w:rsidRDefault="002B3EEC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Wednesday 28 April 2021</w:t>
            </w:r>
          </w:p>
          <w:p w14:paraId="40ECBB20" w14:textId="77777777" w:rsidR="002B3EEC" w:rsidRDefault="002B3EEC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35647E" w14:paraId="24EF22E2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FF6CEA" w14:textId="6E370949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09.30 – 09:40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FAB498" w14:textId="616456D1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1"/>
              </w:rPr>
            </w:pPr>
            <w:r>
              <w:rPr>
                <w:b/>
                <w:bCs/>
              </w:rPr>
              <w:t>Introduction on EU Commission work on TIA – Scope of the training</w:t>
            </w:r>
            <w:r>
              <w:t xml:space="preserve"> </w:t>
            </w:r>
            <w:r>
              <w:br/>
              <w:t xml:space="preserve">Eleftherios (Terry) STAVROPOULOS, Unit for Inclusive Growth, Urban and Territorial Development DG REGIO </w:t>
            </w:r>
          </w:p>
        </w:tc>
      </w:tr>
      <w:tr w:rsidR="0035647E" w14:paraId="6488ACA7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19EEA7" w14:textId="3EF9E912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 xml:space="preserve">09:40 – 09:50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EF4DCE" w14:textId="0ACE7081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Presentation of the TIA Pilot in the framework of the Territorial Agenda</w:t>
            </w:r>
            <w:r>
              <w:t xml:space="preserve"> </w:t>
            </w:r>
            <w:r>
              <w:rPr>
                <w:b/>
                <w:bCs/>
              </w:rPr>
              <w:br/>
              <w:t>Aims – Targets</w:t>
            </w:r>
            <w:r>
              <w:t xml:space="preserve"> </w:t>
            </w:r>
            <w:r>
              <w:br/>
              <w:t xml:space="preserve">Patrycja ARTYMOWSKA, Territorial Cohesion Contact Point,  Department of Strategy, Ministry of Development Funds and Regional Policy </w:t>
            </w:r>
          </w:p>
        </w:tc>
      </w:tr>
      <w:tr w:rsidR="0035647E" w14:paraId="3B719A37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54742F" w14:textId="2ED4AF32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09:50 – 10:10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45DE65" w14:textId="51CB35DF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LUISA Model for TIA – When is used – Examples and lessons Learned</w:t>
            </w:r>
            <w:r>
              <w:t xml:space="preserve"> </w:t>
            </w:r>
            <w:r>
              <w:br/>
              <w:t xml:space="preserve">Carlo LAVALLE Territorial Development Unit, JRC-ISPRA </w:t>
            </w:r>
          </w:p>
        </w:tc>
      </w:tr>
      <w:tr w:rsidR="0035647E" w14:paraId="55C155C6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35FB70" w14:textId="22E16C72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10:10 – 10:30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60E1C0" w14:textId="49107AF5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  <w:bCs/>
              </w:rPr>
              <w:t>Rhomolo</w:t>
            </w:r>
            <w:proofErr w:type="spellEnd"/>
            <w:r>
              <w:rPr>
                <w:b/>
                <w:bCs/>
              </w:rPr>
              <w:t xml:space="preserve"> Model for TIA – When is used – Examples and lessons Learned</w:t>
            </w:r>
            <w:r>
              <w:t xml:space="preserve"> </w:t>
            </w:r>
            <w:r>
              <w:br/>
              <w:t xml:space="preserve">Philippe MONFORT, Unit for </w:t>
            </w:r>
            <w:r>
              <w:rPr>
                <w:color w:val="3C613E"/>
              </w:rPr>
              <w:t>Policy Development and Economic Analysis</w:t>
            </w:r>
            <w:r>
              <w:t xml:space="preserve"> DG REGIO </w:t>
            </w:r>
          </w:p>
        </w:tc>
      </w:tr>
      <w:tr w:rsidR="0035647E" w14:paraId="0F2C2685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04614C" w14:textId="688727FF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10:30 – 10:50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0F7C9C" w14:textId="07921F5A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ESPON TIA Tool – When is used – Examples and lessons Learned</w:t>
            </w:r>
            <w:r>
              <w:t xml:space="preserve"> </w:t>
            </w:r>
            <w:r>
              <w:br/>
              <w:t xml:space="preserve">Marjan van HERWIJNEN, ESPON </w:t>
            </w:r>
          </w:p>
        </w:tc>
      </w:tr>
      <w:tr w:rsidR="0035647E" w14:paraId="7AD02D93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CE787C" w14:textId="4C9E9646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10:50 – 11:10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AF1016B" w14:textId="112AC4D4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b/>
                <w:bCs/>
                <w:color w:val="0082BF"/>
              </w:rPr>
              <w:t xml:space="preserve">Questions and Answers </w:t>
            </w:r>
          </w:p>
        </w:tc>
      </w:tr>
      <w:tr w:rsidR="0035647E" w14:paraId="5AE2D916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715A17" w14:textId="5CD535A7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11:10 – 11:30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99D73B" w14:textId="6E7F0053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Coffee Break</w:t>
            </w:r>
            <w:r>
              <w:t xml:space="preserve"> </w:t>
            </w:r>
          </w:p>
        </w:tc>
      </w:tr>
      <w:tr w:rsidR="0035647E" w14:paraId="712C357E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AEF4FD" w14:textId="3EE8A238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11:30 – 13:00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392AD0" w14:textId="1B603353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SIMULATION OF A TIA USING THE ESPON TOOL Methodology</w:t>
            </w:r>
            <w:r>
              <w:t xml:space="preserve"> </w:t>
            </w:r>
            <w:r>
              <w:br/>
              <w:t xml:space="preserve">Dr Bernd Schuh, Austrian Institute for Regional Studies and Spatial Planning </w:t>
            </w:r>
            <w:r>
              <w:br/>
              <w:t>Step 1: The conceptual model: How does the</w:t>
            </w:r>
            <w:r>
              <w:rPr>
                <w:b/>
                <w:bCs/>
              </w:rPr>
              <w:t xml:space="preserve"> Directive on </w:t>
            </w:r>
            <w:r>
              <w:rPr>
                <w:rFonts w:ascii="Arial" w:hAnsi="Arial" w:cs="Arial"/>
                <w:b/>
                <w:bCs/>
              </w:rPr>
              <w:t>…….</w:t>
            </w:r>
            <w:r>
              <w:rPr>
                <w:b/>
                <w:bCs/>
              </w:rPr>
              <w:t xml:space="preserve"> </w:t>
            </w:r>
            <w:r>
              <w:t xml:space="preserve">influences the development of regions? </w:t>
            </w:r>
            <w:r>
              <w:br/>
              <w:t xml:space="preserve">Step 2: Dealing with discrete cause/effect chains (branching) </w:t>
            </w:r>
          </w:p>
        </w:tc>
      </w:tr>
      <w:tr w:rsidR="0035647E" w14:paraId="3D7C1806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0D0B00" w14:textId="444DBE9F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 – 14:00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BCBF4" w14:textId="2EAC0CB1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Lunch Break </w:t>
            </w:r>
          </w:p>
        </w:tc>
      </w:tr>
      <w:tr w:rsidR="0035647E" w14:paraId="7F4BCAD2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B2637D" w14:textId="6C751B10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14:00 – 16:45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DEA424" w14:textId="75F92241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Step 3: Which types of regions are affected? (regional exposure) </w:t>
            </w:r>
            <w:r>
              <w:br/>
              <w:t xml:space="preserve">Step 4: What is the intensity of exposure on different fields? </w:t>
            </w:r>
            <w:r>
              <w:br/>
              <w:t xml:space="preserve">Step 5: What is the territorial impact on regions? </w:t>
            </w:r>
          </w:p>
        </w:tc>
      </w:tr>
      <w:tr w:rsidR="0035647E" w14:paraId="06F4DC09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B0E103" w14:textId="3F9CD9D0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16:45-17:00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B4FA58" w14:textId="284A720F" w:rsidR="0035647E" w:rsidRDefault="0035647E" w:rsidP="0035647E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Summing up the results, feedback, discussion on options for further improvements </w:t>
            </w:r>
          </w:p>
        </w:tc>
      </w:tr>
    </w:tbl>
    <w:p w14:paraId="1BEA9F57" w14:textId="77777777" w:rsidR="002B3EEC" w:rsidRDefault="002B3EEC">
      <w:pPr>
        <w:autoSpaceDE w:val="0"/>
        <w:autoSpaceDN w:val="0"/>
        <w:spacing w:line="252" w:lineRule="auto"/>
        <w:rPr>
          <w:rFonts w:ascii="Times New Roman" w:hAnsi="Times New Roman" w:cs="Times New Roman"/>
          <w:b/>
          <w:bCs/>
          <w:color w:val="0070C0"/>
        </w:rPr>
        <w:sectPr w:rsidR="002B3E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2B3EEC" w14:paraId="2E312F41" w14:textId="77777777" w:rsidTr="002B3EEC">
        <w:tc>
          <w:tcPr>
            <w:tcW w:w="9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A057B" w14:textId="38CFEE02" w:rsidR="002B3EEC" w:rsidRDefault="002B3EEC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7A13312" w14:textId="77777777" w:rsidR="002B3EEC" w:rsidRDefault="002B3EEC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Thursday 29 April 2021</w:t>
            </w:r>
          </w:p>
        </w:tc>
      </w:tr>
      <w:tr w:rsidR="00AA1B14" w14:paraId="153EBA80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EE91CD" w14:textId="128B48AD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09:30:00-12:00 with a coffee break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E8F653" w14:textId="4EA4527D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b/>
                <w:bCs/>
              </w:rPr>
              <w:t>SIMULATION OF A TIA USING THE ESPON TOOL Methodology</w:t>
            </w:r>
            <w:r>
              <w:t xml:space="preserve"> </w:t>
            </w:r>
            <w:r>
              <w:br/>
              <w:t xml:space="preserve">Dr Bernd Schuh, Austrian Institute for Regional Studies and Spatial Planning </w:t>
            </w:r>
            <w:r>
              <w:br/>
              <w:t xml:space="preserve">Step 6: Which regions are hit in which fields? (mapping the results) </w:t>
            </w:r>
            <w:r>
              <w:br/>
              <w:t xml:space="preserve">Step 7: Do the results make sense? (plausibility and quality check) </w:t>
            </w:r>
            <w:r>
              <w:br/>
              <w:t xml:space="preserve">Step 8: What are the policy implications? (adaptive capacity discussion) </w:t>
            </w:r>
          </w:p>
        </w:tc>
      </w:tr>
      <w:tr w:rsidR="00AA1B14" w14:paraId="40A055A5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58D01" w14:textId="644CFFA2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 – 13:15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7F244B" w14:textId="589BDB1D" w:rsidR="00AA1B14" w:rsidRDefault="00AA1B14" w:rsidP="00AA1B14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FF0000"/>
              </w:rPr>
              <w:t>Lunch Break</w:t>
            </w:r>
            <w:r>
              <w:t xml:space="preserve"> </w:t>
            </w:r>
          </w:p>
        </w:tc>
      </w:tr>
      <w:tr w:rsidR="00AA1B14" w14:paraId="0A577F74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027348" w14:textId="0555D73E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  <w:highlight w:val="yellow"/>
              </w:rPr>
            </w:pPr>
            <w:r>
              <w:rPr>
                <w:color w:val="0082BF"/>
              </w:rPr>
              <w:t xml:space="preserve">13:15 – 13:30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B1A018" w14:textId="2D40F94C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</w:rPr>
              <w:t>Urban proofing – Link of Urban Partnerships with Better Regulation</w:t>
            </w:r>
            <w:r>
              <w:t xml:space="preserve"> </w:t>
            </w:r>
            <w:r>
              <w:br/>
              <w:t xml:space="preserve">Laura LIGER, Unit for Inclusive Growth, Urban and Territorial Development DG REGIO </w:t>
            </w:r>
          </w:p>
        </w:tc>
      </w:tr>
      <w:tr w:rsidR="00AA1B14" w14:paraId="34F3F75A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C14A99" w14:textId="4FB39B67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13:30 – 13:45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3BECB0" w14:textId="78CC7779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TIA application by the Committee of the Regions – Lessons learned</w:t>
            </w:r>
            <w:r>
              <w:t xml:space="preserve"> </w:t>
            </w:r>
            <w:r>
              <w:br/>
              <w:t>Igor CALDEIRA</w:t>
            </w:r>
            <w:r>
              <w:rPr>
                <w:b/>
                <w:bCs/>
              </w:rPr>
              <w:t xml:space="preserve">, </w:t>
            </w:r>
            <w:r>
              <w:t xml:space="preserve">TIA coordinator, </w:t>
            </w:r>
            <w:proofErr w:type="spellStart"/>
            <w:r>
              <w:t>CoR</w:t>
            </w:r>
            <w:proofErr w:type="spellEnd"/>
            <w:r>
              <w:t xml:space="preserve"> </w:t>
            </w:r>
          </w:p>
        </w:tc>
      </w:tr>
      <w:tr w:rsidR="00AA1B14" w14:paraId="52F4B1E9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650241" w14:textId="2AB2F58E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13:45 -14:00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3C14BF" w14:textId="7698EF1B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Cross Border proofing of EU Legislation. Lessons Learned</w:t>
            </w:r>
            <w:r>
              <w:t xml:space="preserve"> </w:t>
            </w:r>
            <w:r>
              <w:br/>
              <w:t>Nathalie VERSCHELDE, Deputy Head of Unit, I</w:t>
            </w:r>
            <w:r>
              <w:rPr>
                <w:color w:val="3C613E"/>
              </w:rPr>
              <w:t>nterreg, Cross-Border Cooperation, Internal Borders</w:t>
            </w:r>
            <w:r>
              <w:t xml:space="preserve">, DG REGIO </w:t>
            </w:r>
          </w:p>
        </w:tc>
      </w:tr>
      <w:tr w:rsidR="00AA1B14" w14:paraId="1DA61869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5A1F46" w14:textId="4C938A2F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14:00 – 14:15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94EF1D" w14:textId="66EFBCB4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EU legislation seen with outermost regions lenses</w:t>
            </w:r>
            <w:r>
              <w:t xml:space="preserve"> </w:t>
            </w:r>
            <w:r>
              <w:br/>
              <w:t xml:space="preserve">Marielle RICHE, Unit Outermost Regions, DG REGIO </w:t>
            </w:r>
          </w:p>
        </w:tc>
      </w:tr>
      <w:tr w:rsidR="00AA1B14" w14:paraId="5275E9FA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0324B4" w14:textId="7B860B4F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14:15 – 14:45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A3B579" w14:textId="4B50E57D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b/>
                <w:bCs/>
                <w:color w:val="0082BF"/>
              </w:rPr>
              <w:t>Questions and Answers</w:t>
            </w:r>
            <w:r>
              <w:t xml:space="preserve"> </w:t>
            </w:r>
          </w:p>
        </w:tc>
      </w:tr>
      <w:tr w:rsidR="00AA1B14" w14:paraId="3B6B09A2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9E01F3" w14:textId="5C4AF688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14:45 – 15:00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BD90DC" w14:textId="413AEB54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Coffee Break</w:t>
            </w:r>
            <w:r>
              <w:t xml:space="preserve"> </w:t>
            </w:r>
          </w:p>
        </w:tc>
      </w:tr>
      <w:tr w:rsidR="00AA1B14" w14:paraId="48F16F15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5D7128" w14:textId="4729972D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15:00</w:t>
            </w:r>
            <w:r>
              <w:t xml:space="preserve"> – </w:t>
            </w:r>
            <w:r>
              <w:rPr>
                <w:color w:val="0070C0"/>
              </w:rPr>
              <w:t>15:15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615B1F" w14:textId="18437A56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Rural Proofing. Why is necessary and what benefits may bring</w:t>
            </w:r>
            <w:r>
              <w:t xml:space="preserve"> </w:t>
            </w:r>
            <w:r>
              <w:br/>
              <w:t xml:space="preserve">Maria GAFO GOMEZ-ZAMALLOA, Deputy Head of Unit </w:t>
            </w:r>
            <w:r>
              <w:rPr>
                <w:color w:val="3F621F"/>
              </w:rPr>
              <w:t>Czech Republic, Hungary, Romania, Slovakia; broadband and inclusion</w:t>
            </w:r>
            <w:r>
              <w:t xml:space="preserve">, DG AGRI </w:t>
            </w:r>
          </w:p>
        </w:tc>
      </w:tr>
      <w:tr w:rsidR="00AA1B14" w14:paraId="65DC5D07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42A8" w14:textId="23183447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15:15 – 15:30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ED9E3C" w14:textId="24647AC5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Better Regulation and Impact Assessment Guidelines / Tool Boxes and the role of Regulatory Scrutiny Board (RSB)</w:t>
            </w:r>
            <w:r>
              <w:br/>
            </w:r>
            <w:proofErr w:type="spellStart"/>
            <w:r>
              <w:t>Yianis</w:t>
            </w:r>
            <w:proofErr w:type="spellEnd"/>
            <w:r>
              <w:t xml:space="preserve"> KOUTSIKIDIS, Policy Officer, Evaluation &amp; Impact Assessment Unit, Secretariat General EU Commission (TBC) </w:t>
            </w:r>
          </w:p>
        </w:tc>
      </w:tr>
      <w:tr w:rsidR="00AA1B14" w14:paraId="13A855CA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E9D1D9" w14:textId="0A29391D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15:30 – 16:00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6EE087" w14:textId="67A4AB54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82BF"/>
              </w:rPr>
              <w:t>Questions and Answers</w:t>
            </w:r>
            <w:r>
              <w:t xml:space="preserve"> </w:t>
            </w:r>
          </w:p>
        </w:tc>
      </w:tr>
      <w:tr w:rsidR="00AA1B14" w14:paraId="69580FDD" w14:textId="77777777" w:rsidTr="002B3EE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BEFE972" w14:textId="46E529A7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color w:val="0082BF"/>
              </w:rPr>
              <w:t>16:00 – 16:15</w:t>
            </w:r>
            <w:r>
              <w:t xml:space="preserve">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DB83B1" w14:textId="09C781B6" w:rsidR="00AA1B14" w:rsidRDefault="00AA1B14" w:rsidP="00AA1B14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color w:val="0082BF"/>
              </w:rPr>
              <w:t>Closing remarks – Feed Back from Participants</w:t>
            </w:r>
          </w:p>
        </w:tc>
      </w:tr>
    </w:tbl>
    <w:p w14:paraId="6AB67F0F" w14:textId="77777777" w:rsidR="002B3EEC" w:rsidRDefault="002B3EEC" w:rsidP="002B3EEC">
      <w:pPr>
        <w:ind w:left="4320"/>
        <w:rPr>
          <w:color w:val="1F497D"/>
          <w:lang w:val="en-GB"/>
        </w:rPr>
      </w:pPr>
    </w:p>
    <w:p w14:paraId="6716E24C" w14:textId="77777777" w:rsidR="002B3EEC" w:rsidRDefault="002B3EEC"/>
    <w:sectPr w:rsidR="002B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EC"/>
    <w:rsid w:val="001E1935"/>
    <w:rsid w:val="002B3EEC"/>
    <w:rsid w:val="0035647E"/>
    <w:rsid w:val="00427386"/>
    <w:rsid w:val="008774C0"/>
    <w:rsid w:val="00A913A7"/>
    <w:rsid w:val="00AA1B14"/>
    <w:rsid w:val="00B361ED"/>
    <w:rsid w:val="00B639A1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9A6A"/>
  <w15:chartTrackingRefBased/>
  <w15:docId w15:val="{542ACA3F-4527-4B41-B767-C6BBE9C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E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EE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EEC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C52382EAEA54D9390D8ACAED8808A" ma:contentTypeVersion="12" ma:contentTypeDescription="Create a new document." ma:contentTypeScope="" ma:versionID="6f58e567cf432b0e3f9fd0f0e6b2c81f">
  <xsd:schema xmlns:xsd="http://www.w3.org/2001/XMLSchema" xmlns:xs="http://www.w3.org/2001/XMLSchema" xmlns:p="http://schemas.microsoft.com/office/2006/metadata/properties" xmlns:ns2="b264460c-6b94-418e-95f3-3fdf4e9ab72c" xmlns:ns3="93ba97d9-6800-48fe-81bf-c413e55fe923" targetNamespace="http://schemas.microsoft.com/office/2006/metadata/properties" ma:root="true" ma:fieldsID="3c9b12727dac0d56aa6e8d9cc7a5b449" ns2:_="" ns3:_="">
    <xsd:import namespace="b264460c-6b94-418e-95f3-3fdf4e9ab72c"/>
    <xsd:import namespace="93ba97d9-6800-48fe-81bf-c413e55f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460c-6b94-418e-95f3-3fdf4e9ab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97d9-6800-48fe-81bf-c413e55fe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E0875-634F-4E38-B27B-AC99CF862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F7D13-5424-4938-B27E-B24C53EBE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A0E4B-9EA3-403A-A8E2-9D0CC5FA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4460c-6b94-418e-95f3-3fdf4e9ab72c"/>
    <ds:schemaRef ds:uri="93ba97d9-6800-48fe-81bf-c413e55f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Herwijnen</dc:creator>
  <cp:keywords/>
  <dc:description/>
  <cp:lastModifiedBy>Marjan van Herwijnen</cp:lastModifiedBy>
  <cp:revision>4</cp:revision>
  <dcterms:created xsi:type="dcterms:W3CDTF">2021-04-01T12:58:00Z</dcterms:created>
  <dcterms:modified xsi:type="dcterms:W3CDTF">2021-04-09T09:46:00Z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0x0101004F7C52382EAEA54D9390D8ACAED8808A</vt:lpwstr>
  </property>
</Properties>
</file>